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contextualSpacing w:val="0"/>
      </w:pPr>
      <w:r w:rsidDel="00000000" w:rsidR="00000000" w:rsidRPr="00000000">
        <w:rPr>
          <w:rtl w:val="0"/>
        </w:rPr>
      </w:r>
    </w:p>
    <w:p w:rsidR="00000000" w:rsidDel="00000000" w:rsidP="00000000" w:rsidRDefault="00000000" w:rsidRPr="00000000">
      <w:pPr>
        <w:pStyle w:val="Title"/>
        <w:contextualSpacing w:val="0"/>
      </w:pPr>
      <w:r w:rsidDel="00000000" w:rsidR="00000000" w:rsidRPr="00000000">
        <w:rPr>
          <w:rFonts w:ascii="Arial" w:cs="Arial" w:eastAsia="Arial" w:hAnsi="Arial"/>
          <w:rtl w:val="0"/>
        </w:rPr>
        <w:t xml:space="preserve">Farwell High School</w:t>
      </w:r>
      <w:r w:rsidDel="00000000" w:rsidR="00000000" w:rsidRPr="00000000">
        <w:rPr>
          <w:rtl w:val="0"/>
        </w:rPr>
      </w:r>
    </w:p>
    <w:p w:rsidR="00000000" w:rsidDel="00000000" w:rsidP="00000000" w:rsidRDefault="00000000" w:rsidRPr="00000000">
      <w:pPr>
        <w:pStyle w:val="Subtitle"/>
        <w:contextualSpacing w:val="0"/>
      </w:pPr>
      <w:r w:rsidDel="00000000" w:rsidR="00000000" w:rsidRPr="00000000">
        <w:rPr>
          <w:rFonts w:ascii="Arial" w:cs="Arial" w:eastAsia="Arial" w:hAnsi="Arial"/>
          <w:b w:val="1"/>
          <w:rtl w:val="0"/>
        </w:rPr>
        <w:t xml:space="preserve">Computer Applications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Course Syllabus</w:t>
      </w:r>
      <w:r w:rsidDel="00000000" w:rsidR="00000000" w:rsidRPr="00000000">
        <w:rPr>
          <w:rtl w:val="0"/>
        </w:rPr>
      </w:r>
    </w:p>
    <w:p w:rsidR="00000000" w:rsidDel="00000000" w:rsidP="00000000" w:rsidRDefault="00000000" w:rsidRPr="00000000">
      <w:pPr>
        <w:pStyle w:val="Subtitle"/>
        <w:contextualSpacing w:val="0"/>
        <w:jc w:val="left"/>
      </w:pPr>
      <w:r w:rsidDel="00000000" w:rsidR="00000000" w:rsidRPr="00000000">
        <w:rPr>
          <w:rtl w:val="0"/>
        </w:rPr>
      </w:r>
    </w:p>
    <w:p w:rsidR="00000000" w:rsidDel="00000000" w:rsidP="00000000" w:rsidRDefault="00000000" w:rsidRPr="00000000">
      <w:pPr>
        <w:pStyle w:val="Subtitle"/>
        <w:contextualSpacing w:val="0"/>
        <w:jc w:val="left"/>
      </w:pPr>
      <w:r w:rsidDel="00000000" w:rsidR="00000000" w:rsidRPr="00000000">
        <w:rPr>
          <w:rtl w:val="0"/>
        </w:rPr>
      </w:r>
    </w:p>
    <w:tbl>
      <w:tblPr>
        <w:tblStyle w:val="Table1"/>
        <w:bidi w:val="0"/>
        <w:tblW w:w="98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90"/>
        <w:gridCol w:w="3477"/>
        <w:gridCol w:w="1134"/>
        <w:gridCol w:w="3691"/>
        <w:tblGridChange w:id="0">
          <w:tblGrid>
            <w:gridCol w:w="1590"/>
            <w:gridCol w:w="3477"/>
            <w:gridCol w:w="1134"/>
            <w:gridCol w:w="3691"/>
          </w:tblGrid>
        </w:tblGridChange>
      </w:tblGrid>
      <w:tr>
        <w:tc>
          <w:tcPr/>
          <w:p w:rsidR="00000000" w:rsidDel="00000000" w:rsidP="00000000" w:rsidRDefault="00000000" w:rsidRPr="00000000">
            <w:pPr>
              <w:pStyle w:val="Subtitle"/>
              <w:contextualSpacing w:val="0"/>
              <w:jc w:val="left"/>
            </w:pPr>
            <w:r w:rsidDel="00000000" w:rsidR="00000000" w:rsidRPr="00000000">
              <w:rPr>
                <w:rtl w:val="0"/>
              </w:rPr>
            </w:r>
          </w:p>
          <w:p w:rsidR="00000000" w:rsidDel="00000000" w:rsidP="00000000" w:rsidRDefault="00000000" w:rsidRPr="00000000">
            <w:pPr>
              <w:pStyle w:val="Subtitle"/>
              <w:contextualSpacing w:val="0"/>
              <w:jc w:val="left"/>
            </w:pPr>
            <w:r w:rsidDel="00000000" w:rsidR="00000000" w:rsidRPr="00000000">
              <w:rPr>
                <w:rFonts w:ascii="Arial" w:cs="Arial" w:eastAsia="Arial" w:hAnsi="Arial"/>
                <w:i w:val="1"/>
                <w:rtl w:val="0"/>
              </w:rPr>
              <w:t xml:space="preserve">Instructor:</w:t>
            </w:r>
            <w:r w:rsidDel="00000000" w:rsidR="00000000" w:rsidRPr="00000000">
              <w:rPr>
                <w:rtl w:val="0"/>
              </w:rPr>
            </w:r>
          </w:p>
        </w:tc>
        <w:tc>
          <w:tcPr/>
          <w:p w:rsidR="00000000" w:rsidDel="00000000" w:rsidP="00000000" w:rsidRDefault="00000000" w:rsidRPr="00000000">
            <w:pPr>
              <w:pStyle w:val="Subtitle"/>
              <w:contextualSpacing w:val="0"/>
              <w:jc w:val="left"/>
            </w:pPr>
            <w:r w:rsidDel="00000000" w:rsidR="00000000" w:rsidRPr="00000000">
              <w:rPr>
                <w:rtl w:val="0"/>
              </w:rPr>
            </w:r>
          </w:p>
          <w:p w:rsidR="00000000" w:rsidDel="00000000" w:rsidP="00000000" w:rsidRDefault="00000000" w:rsidRPr="00000000">
            <w:pPr>
              <w:pStyle w:val="Subtitle"/>
              <w:contextualSpacing w:val="0"/>
              <w:jc w:val="left"/>
            </w:pPr>
            <w:r w:rsidDel="00000000" w:rsidR="00000000" w:rsidRPr="00000000">
              <w:rPr>
                <w:rFonts w:ascii="Arial" w:cs="Arial" w:eastAsia="Arial" w:hAnsi="Arial"/>
                <w:rtl w:val="0"/>
              </w:rPr>
              <w:t xml:space="preserve">Chas Ferrell</w:t>
            </w:r>
            <w:r w:rsidDel="00000000" w:rsidR="00000000" w:rsidRPr="00000000">
              <w:rPr>
                <w:rtl w:val="0"/>
              </w:rPr>
            </w:r>
          </w:p>
        </w:tc>
        <w:tc>
          <w:tcPr/>
          <w:p w:rsidR="00000000" w:rsidDel="00000000" w:rsidP="00000000" w:rsidRDefault="00000000" w:rsidRPr="00000000">
            <w:pPr>
              <w:pStyle w:val="Subtitle"/>
              <w:contextualSpacing w:val="0"/>
              <w:jc w:val="left"/>
            </w:pPr>
            <w:r w:rsidDel="00000000" w:rsidR="00000000" w:rsidRPr="00000000">
              <w:rPr>
                <w:rtl w:val="0"/>
              </w:rPr>
            </w:r>
          </w:p>
          <w:p w:rsidR="00000000" w:rsidDel="00000000" w:rsidP="00000000" w:rsidRDefault="00000000" w:rsidRPr="00000000">
            <w:pPr>
              <w:pStyle w:val="Subtitle"/>
              <w:contextualSpacing w:val="0"/>
              <w:jc w:val="left"/>
            </w:pPr>
            <w:r w:rsidDel="00000000" w:rsidR="00000000" w:rsidRPr="00000000">
              <w:rPr>
                <w:rFonts w:ascii="Arial" w:cs="Arial" w:eastAsia="Arial" w:hAnsi="Arial"/>
                <w:i w:val="1"/>
                <w:rtl w:val="0"/>
              </w:rPr>
              <w:t xml:space="preserve">Email:</w:t>
            </w:r>
            <w:r w:rsidDel="00000000" w:rsidR="00000000" w:rsidRPr="00000000">
              <w:rPr>
                <w:rtl w:val="0"/>
              </w:rPr>
            </w:r>
          </w:p>
        </w:tc>
        <w:tc>
          <w:tcPr/>
          <w:p w:rsidR="00000000" w:rsidDel="00000000" w:rsidP="00000000" w:rsidRDefault="00000000" w:rsidRPr="00000000">
            <w:pPr>
              <w:pStyle w:val="Subtitle"/>
              <w:contextualSpacing w:val="0"/>
              <w:jc w:val="left"/>
            </w:pPr>
            <w:r w:rsidDel="00000000" w:rsidR="00000000" w:rsidRPr="00000000">
              <w:rPr>
                <w:rtl w:val="0"/>
              </w:rPr>
            </w:r>
          </w:p>
          <w:p w:rsidR="00000000" w:rsidDel="00000000" w:rsidP="00000000" w:rsidRDefault="00000000" w:rsidRPr="00000000">
            <w:pPr>
              <w:pStyle w:val="Subtitle"/>
              <w:contextualSpacing w:val="0"/>
              <w:jc w:val="left"/>
            </w:pPr>
            <w:r w:rsidDel="00000000" w:rsidR="00000000" w:rsidRPr="00000000">
              <w:rPr>
                <w:rFonts w:ascii="Arial" w:cs="Arial" w:eastAsia="Arial" w:hAnsi="Arial"/>
                <w:rtl w:val="0"/>
              </w:rPr>
              <w:t xml:space="preserve">cferrell@farwellschools.net</w:t>
            </w:r>
            <w:hyperlink r:id="rId5">
              <w:r w:rsidDel="00000000" w:rsidR="00000000" w:rsidRPr="00000000">
                <w:rPr>
                  <w:rtl w:val="0"/>
                </w:rPr>
              </w:r>
            </w:hyperlink>
          </w:p>
          <w:p w:rsidR="00000000" w:rsidDel="00000000" w:rsidP="00000000" w:rsidRDefault="00000000" w:rsidRPr="00000000">
            <w:pPr>
              <w:pStyle w:val="Subtitle"/>
              <w:contextualSpacing w:val="0"/>
              <w:jc w:val="left"/>
            </w:pPr>
            <w:hyperlink r:id="rId6">
              <w:r w:rsidDel="00000000" w:rsidR="00000000" w:rsidRPr="00000000">
                <w:rPr>
                  <w:rtl w:val="0"/>
                </w:rPr>
              </w:r>
            </w:hyperlink>
          </w:p>
        </w:tc>
      </w:tr>
    </w:tbl>
    <w:p w:rsidR="00000000" w:rsidDel="00000000" w:rsidP="00000000" w:rsidRDefault="00000000" w:rsidRPr="00000000">
      <w:pPr>
        <w:contextualSpacing w:val="0"/>
      </w:pPr>
      <w:hyperlink r:id="rId7">
        <w:r w:rsidDel="00000000" w:rsidR="00000000" w:rsidRPr="00000000">
          <w:rPr>
            <w:rtl w:val="0"/>
          </w:rPr>
        </w:r>
      </w:hyperlink>
    </w:p>
    <w:p w:rsidR="00000000" w:rsidDel="00000000" w:rsidP="00000000" w:rsidRDefault="00000000" w:rsidRPr="00000000">
      <w:pPr>
        <w:contextualSpacing w:val="0"/>
      </w:pPr>
      <w:hyperlink r:id="rId8">
        <w:r w:rsidDel="00000000" w:rsidR="00000000" w:rsidRPr="00000000">
          <w:rPr>
            <w:rtl w:val="0"/>
          </w:rPr>
        </w:r>
      </w:hyperlink>
    </w:p>
    <w:p w:rsidR="00000000" w:rsidDel="00000000" w:rsidP="00000000" w:rsidRDefault="00000000" w:rsidRPr="00000000">
      <w:pPr>
        <w:contextualSpacing w:val="0"/>
      </w:pPr>
      <w:r w:rsidDel="00000000" w:rsidR="00000000" w:rsidRPr="00000000">
        <w:rPr>
          <w:rFonts w:ascii="Arial" w:cs="Arial" w:eastAsia="Arial" w:hAnsi="Arial"/>
          <w:b w:val="1"/>
          <w:sz w:val="28"/>
          <w:szCs w:val="28"/>
          <w:rtl w:val="0"/>
        </w:rPr>
        <w:t xml:space="preserve">Course Description: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40" w:lineRule="auto"/>
        <w:ind w:left="684" w:firstLine="0"/>
        <w:contextualSpacing w:val="0"/>
      </w:pPr>
      <w:r w:rsidDel="00000000" w:rsidR="00000000" w:rsidRPr="00000000">
        <w:rPr>
          <w:rFonts w:ascii="Arial" w:cs="Arial" w:eastAsia="Arial" w:hAnsi="Arial"/>
          <w:b w:val="0"/>
          <w:sz w:val="24"/>
          <w:szCs w:val="24"/>
          <w:rtl w:val="0"/>
        </w:rPr>
        <w:t xml:space="preserve">Students will learn the fundamentals of touch-typing skills to gain speed and accuracy while maintaining correct keying techniques.  Students will also gain experience managing files and working with Microsoft Word to create business letters and academic reports.  In addition, students will identify, discuss, and develop understanding of current social issues related to technology.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sz w:val="28"/>
          <w:szCs w:val="28"/>
          <w:rtl w:val="0"/>
        </w:rPr>
        <w:t xml:space="preserve">Goals and Objectives: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
        </w:numPr>
        <w:ind w:left="1080" w:hanging="720"/>
        <w:rPr>
          <w:rFonts w:ascii="Arial" w:cs="Arial" w:eastAsia="Arial" w:hAnsi="Arial"/>
        </w:rPr>
      </w:pPr>
      <w:r w:rsidDel="00000000" w:rsidR="00000000" w:rsidRPr="00000000">
        <w:rPr>
          <w:rFonts w:ascii="Arial" w:cs="Arial" w:eastAsia="Arial" w:hAnsi="Arial"/>
          <w:rtl w:val="0"/>
        </w:rPr>
        <w:t xml:space="preserve">Touch-type (without looking at keys) at 25 wpm</w:t>
      </w:r>
    </w:p>
    <w:p w:rsidR="00000000" w:rsidDel="00000000" w:rsidP="00000000" w:rsidRDefault="00000000" w:rsidRPr="00000000">
      <w:pPr>
        <w:numPr>
          <w:ilvl w:val="0"/>
          <w:numId w:val="3"/>
        </w:numPr>
        <w:ind w:left="1080" w:hanging="720"/>
        <w:rPr>
          <w:rFonts w:ascii="Arial" w:cs="Arial" w:eastAsia="Arial" w:hAnsi="Arial"/>
        </w:rPr>
      </w:pPr>
      <w:r w:rsidDel="00000000" w:rsidR="00000000" w:rsidRPr="00000000">
        <w:rPr>
          <w:rFonts w:ascii="Arial" w:cs="Arial" w:eastAsia="Arial" w:hAnsi="Arial"/>
          <w:rtl w:val="0"/>
        </w:rPr>
        <w:t xml:space="preserve">Demonstrate proper keying technique</w:t>
      </w:r>
    </w:p>
    <w:p w:rsidR="00000000" w:rsidDel="00000000" w:rsidP="00000000" w:rsidRDefault="00000000" w:rsidRPr="00000000">
      <w:pPr>
        <w:numPr>
          <w:ilvl w:val="0"/>
          <w:numId w:val="3"/>
        </w:numPr>
        <w:ind w:left="1080" w:hanging="720"/>
        <w:rPr>
          <w:rFonts w:ascii="Arial" w:cs="Arial" w:eastAsia="Arial" w:hAnsi="Arial"/>
        </w:rPr>
      </w:pPr>
      <w:r w:rsidDel="00000000" w:rsidR="00000000" w:rsidRPr="00000000">
        <w:rPr>
          <w:rFonts w:ascii="Arial" w:cs="Arial" w:eastAsia="Arial" w:hAnsi="Arial"/>
          <w:rtl w:val="0"/>
        </w:rPr>
        <w:t xml:space="preserve">Organize and maintain a file system</w:t>
      </w:r>
    </w:p>
    <w:p w:rsidR="00000000" w:rsidDel="00000000" w:rsidP="00000000" w:rsidRDefault="00000000" w:rsidRPr="00000000">
      <w:pPr>
        <w:numPr>
          <w:ilvl w:val="0"/>
          <w:numId w:val="3"/>
        </w:numPr>
        <w:ind w:left="1080" w:hanging="720"/>
        <w:rPr>
          <w:rFonts w:ascii="Arial" w:cs="Arial" w:eastAsia="Arial" w:hAnsi="Arial"/>
        </w:rPr>
      </w:pPr>
      <w:r w:rsidDel="00000000" w:rsidR="00000000" w:rsidRPr="00000000">
        <w:rPr>
          <w:rFonts w:ascii="Arial" w:cs="Arial" w:eastAsia="Arial" w:hAnsi="Arial"/>
          <w:rtl w:val="0"/>
        </w:rPr>
        <w:t xml:space="preserve">Operate functions within Microsoft Word to create memos, letters, and reports</w:t>
      </w:r>
    </w:p>
    <w:p w:rsidR="00000000" w:rsidDel="00000000" w:rsidP="00000000" w:rsidRDefault="00000000" w:rsidRPr="00000000">
      <w:pPr>
        <w:numPr>
          <w:ilvl w:val="0"/>
          <w:numId w:val="3"/>
        </w:numPr>
        <w:ind w:left="1080" w:hanging="720"/>
        <w:rPr>
          <w:rFonts w:ascii="Arial" w:cs="Arial" w:eastAsia="Arial" w:hAnsi="Arial"/>
        </w:rPr>
      </w:pPr>
      <w:r w:rsidDel="00000000" w:rsidR="00000000" w:rsidRPr="00000000">
        <w:rPr>
          <w:rFonts w:ascii="Arial" w:cs="Arial" w:eastAsia="Arial" w:hAnsi="Arial"/>
          <w:rtl w:val="0"/>
        </w:rPr>
        <w:t xml:space="preserve">Identify and understand current social issues related to the increased use and development of technology</w:t>
      </w:r>
    </w:p>
    <w:p w:rsidR="00000000" w:rsidDel="00000000" w:rsidP="00000000" w:rsidRDefault="00000000" w:rsidRPr="00000000">
      <w:pPr>
        <w:numPr>
          <w:ilvl w:val="0"/>
          <w:numId w:val="3"/>
        </w:numPr>
        <w:ind w:left="1080" w:hanging="720"/>
        <w:rPr>
          <w:rFonts w:ascii="Arial" w:cs="Arial" w:eastAsia="Arial" w:hAnsi="Arial"/>
        </w:rPr>
      </w:pPr>
      <w:r w:rsidDel="00000000" w:rsidR="00000000" w:rsidRPr="00000000">
        <w:rPr>
          <w:rFonts w:ascii="Arial" w:cs="Arial" w:eastAsia="Arial" w:hAnsi="Arial"/>
          <w:rtl w:val="0"/>
        </w:rPr>
        <w:t xml:space="preserve">Increase math, writing, and reading skills through weekly practice of Number Sense activities, Writing-Across-the-Curriculum assignments, and Reading Apprentice strategies.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sz w:val="28"/>
          <w:szCs w:val="28"/>
          <w:rtl w:val="0"/>
        </w:rPr>
        <w:t xml:space="preserve">Grading Scale:</w:t>
      </w:r>
      <w:r w:rsidDel="00000000" w:rsidR="00000000" w:rsidRPr="00000000">
        <w:drawing>
          <wp:anchor allowOverlap="0" behindDoc="0" distB="0" distT="0" distL="114300" distR="114300" hidden="0" layoutInCell="0" locked="0" relativeHeight="0" simplePos="0">
            <wp:simplePos x="0" y="0"/>
            <wp:positionH relativeFrom="margin">
              <wp:posOffset>4741545</wp:posOffset>
            </wp:positionH>
            <wp:positionV relativeFrom="paragraph">
              <wp:posOffset>215265</wp:posOffset>
            </wp:positionV>
            <wp:extent cx="1372870" cy="1372870"/>
            <wp:effectExtent b="0" l="0" r="0" t="0"/>
            <wp:wrapSquare wrapText="bothSides" distB="0" distT="0" distL="114300" distR="114300"/>
            <wp:docPr id="1" name="image01.png"/>
            <a:graphic>
              <a:graphicData uri="http://schemas.openxmlformats.org/drawingml/2006/picture">
                <pic:pic>
                  <pic:nvPicPr>
                    <pic:cNvPr id="0" name="image01.png"/>
                    <pic:cNvPicPr preferRelativeResize="0"/>
                  </pic:nvPicPr>
                  <pic:blipFill>
                    <a:blip r:embed="rId9"/>
                    <a:srcRect b="0" l="0" r="0" t="0"/>
                    <a:stretch>
                      <a:fillRect/>
                    </a:stretch>
                  </pic:blipFill>
                  <pic:spPr>
                    <a:xfrm>
                      <a:off x="0" y="0"/>
                      <a:ext cx="1372870" cy="1372870"/>
                    </a:xfrm>
                    <a:prstGeom prst="rect"/>
                    <a:ln/>
                  </pic:spPr>
                </pic:pic>
              </a:graphicData>
            </a:graphic>
          </wp:anchor>
        </w:drawing>
      </w:r>
    </w:p>
    <w:p w:rsidR="00000000" w:rsidDel="00000000" w:rsidP="00000000" w:rsidRDefault="00000000" w:rsidRPr="00000000">
      <w:pPr>
        <w:contextualSpacing w:val="0"/>
      </w:pPr>
      <w:r w:rsidDel="00000000" w:rsidR="00000000" w:rsidRPr="00000000">
        <w:rPr>
          <w:rFonts w:ascii="Arial" w:cs="Arial" w:eastAsia="Arial" w:hAnsi="Arial"/>
          <w:rtl w:val="0"/>
        </w:rPr>
        <w:tab/>
      </w:r>
    </w:p>
    <w:p w:rsidR="00000000" w:rsidDel="00000000" w:rsidP="00000000" w:rsidRDefault="00000000" w:rsidRPr="00000000">
      <w:pPr>
        <w:tabs>
          <w:tab w:val="left" w:pos="741"/>
        </w:tabs>
        <w:ind w:left="720" w:hanging="720"/>
        <w:contextualSpacing w:val="0"/>
      </w:pPr>
      <w:r w:rsidDel="00000000" w:rsidR="00000000" w:rsidRPr="00000000">
        <w:rPr>
          <w:rFonts w:ascii="Arial" w:cs="Arial" w:eastAsia="Arial" w:hAnsi="Arial"/>
          <w:rtl w:val="0"/>
        </w:rPr>
        <w:tab/>
        <w:t xml:space="preserve">A- to A</w:t>
        <w:tab/>
        <w:tab/>
        <w:t xml:space="preserve">90% - 100%</w:t>
        <w:tab/>
        <w:tab/>
        <w:tab/>
      </w:r>
    </w:p>
    <w:p w:rsidR="00000000" w:rsidDel="00000000" w:rsidP="00000000" w:rsidRDefault="00000000" w:rsidRPr="00000000">
      <w:pPr>
        <w:tabs>
          <w:tab w:val="left" w:pos="741"/>
        </w:tabs>
        <w:contextualSpacing w:val="0"/>
      </w:pPr>
      <w:r w:rsidDel="00000000" w:rsidR="00000000" w:rsidRPr="00000000">
        <w:rPr>
          <w:rFonts w:ascii="Arial" w:cs="Arial" w:eastAsia="Arial" w:hAnsi="Arial"/>
          <w:rtl w:val="0"/>
        </w:rPr>
        <w:tab/>
        <w:t xml:space="preserve">B- to B+</w:t>
        <w:tab/>
        <w:tab/>
        <w:t xml:space="preserve">80% - 89%</w:t>
      </w:r>
    </w:p>
    <w:p w:rsidR="00000000" w:rsidDel="00000000" w:rsidP="00000000" w:rsidRDefault="00000000" w:rsidRPr="00000000">
      <w:pPr>
        <w:tabs>
          <w:tab w:val="left" w:pos="741"/>
        </w:tabs>
        <w:contextualSpacing w:val="0"/>
      </w:pPr>
      <w:r w:rsidDel="00000000" w:rsidR="00000000" w:rsidRPr="00000000">
        <w:rPr>
          <w:rFonts w:ascii="Arial" w:cs="Arial" w:eastAsia="Arial" w:hAnsi="Arial"/>
          <w:rtl w:val="0"/>
        </w:rPr>
        <w:tab/>
        <w:t xml:space="preserve">C- to C+</w:t>
        <w:tab/>
        <w:tab/>
        <w:t xml:space="preserve">70% - 79%</w:t>
      </w:r>
    </w:p>
    <w:p w:rsidR="00000000" w:rsidDel="00000000" w:rsidP="00000000" w:rsidRDefault="00000000" w:rsidRPr="00000000">
      <w:pPr>
        <w:tabs>
          <w:tab w:val="left" w:pos="741"/>
        </w:tabs>
        <w:contextualSpacing w:val="0"/>
      </w:pPr>
      <w:r w:rsidDel="00000000" w:rsidR="00000000" w:rsidRPr="00000000">
        <w:rPr>
          <w:rFonts w:ascii="Arial" w:cs="Arial" w:eastAsia="Arial" w:hAnsi="Arial"/>
          <w:rtl w:val="0"/>
        </w:rPr>
        <w:tab/>
        <w:t xml:space="preserve">D- to D+</w:t>
        <w:tab/>
        <w:tab/>
        <w:t xml:space="preserve">60% - 69%</w:t>
        <w:tab/>
      </w:r>
    </w:p>
    <w:p w:rsidR="00000000" w:rsidDel="00000000" w:rsidP="00000000" w:rsidRDefault="00000000" w:rsidRPr="00000000">
      <w:pPr>
        <w:tabs>
          <w:tab w:val="left" w:pos="741"/>
        </w:tabs>
        <w:contextualSpacing w:val="0"/>
      </w:pPr>
      <w:r w:rsidDel="00000000" w:rsidR="00000000" w:rsidRPr="00000000">
        <w:rPr>
          <w:rFonts w:ascii="Arial" w:cs="Arial" w:eastAsia="Arial" w:hAnsi="Arial"/>
          <w:rtl w:val="0"/>
        </w:rPr>
        <w:tab/>
        <w:t xml:space="preserve">A</w:t>
      </w:r>
      <w:r w:rsidDel="00000000" w:rsidR="00000000" w:rsidRPr="00000000">
        <w:rPr>
          <w:rFonts w:ascii="Arial" w:cs="Arial" w:eastAsia="Arial" w:hAnsi="Arial"/>
          <w:i w:val="1"/>
          <w:rtl w:val="0"/>
        </w:rPr>
        <w:t xml:space="preserve">ny score below 60% is considered an E.</w:t>
      </w:r>
      <w:r w:rsidDel="00000000" w:rsidR="00000000" w:rsidRPr="00000000">
        <w:rPr>
          <w:rFonts w:ascii="Arial" w:cs="Arial" w:eastAsia="Arial" w:hAnsi="Arial"/>
          <w:rtl w:val="0"/>
        </w:rPr>
        <w:tab/>
        <w:tab/>
        <w:tab/>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sz w:val="28"/>
          <w:szCs w:val="28"/>
          <w:rtl w:val="0"/>
        </w:rPr>
        <w:t xml:space="preserve">Distribution of Grading Components: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rtl w:val="0"/>
        </w:rPr>
        <w:tab/>
      </w:r>
    </w:p>
    <w:p w:rsidR="00000000" w:rsidDel="00000000" w:rsidP="00000000" w:rsidRDefault="00000000" w:rsidRPr="00000000">
      <w:pPr>
        <w:ind w:firstLine="720"/>
        <w:contextualSpacing w:val="0"/>
      </w:pPr>
      <w:r w:rsidDel="00000000" w:rsidR="00000000" w:rsidRPr="00000000">
        <w:rPr>
          <w:rFonts w:ascii="Arial" w:cs="Arial" w:eastAsia="Arial" w:hAnsi="Arial"/>
          <w:rtl w:val="0"/>
        </w:rPr>
        <w:t xml:space="preserve">Keying Technique </w:t>
        <w:tab/>
        <w:tab/>
        <w:t xml:space="preserve">50%</w:t>
      </w:r>
    </w:p>
    <w:p w:rsidR="00000000" w:rsidDel="00000000" w:rsidP="00000000" w:rsidRDefault="00000000" w:rsidRPr="00000000">
      <w:pPr>
        <w:contextualSpacing w:val="0"/>
      </w:pPr>
      <w:r w:rsidDel="00000000" w:rsidR="00000000" w:rsidRPr="00000000">
        <w:rPr>
          <w:rFonts w:ascii="Arial" w:cs="Arial" w:eastAsia="Arial" w:hAnsi="Arial"/>
          <w:rtl w:val="0"/>
        </w:rPr>
        <w:tab/>
        <w:t xml:space="preserve">Daily Assignments</w:t>
        <w:tab/>
        <w:tab/>
        <w:t xml:space="preserve">25%</w:t>
      </w:r>
    </w:p>
    <w:p w:rsidR="00000000" w:rsidDel="00000000" w:rsidP="00000000" w:rsidRDefault="00000000" w:rsidRPr="00000000">
      <w:r w:rsidDel="00000000" w:rsidR="00000000" w:rsidRPr="00000000">
        <w:rPr>
          <w:rFonts w:ascii="Arial" w:cs="Arial" w:eastAsia="Arial" w:hAnsi="Arial"/>
          <w:rtl w:val="0"/>
        </w:rPr>
        <w:tab/>
        <w:t xml:space="preserve">File Management</w:t>
        <w:tab/>
        <w:tab/>
        <w:t xml:space="preserve">25%</w:t>
      </w:r>
      <w:r w:rsidDel="00000000" w:rsidR="00000000" w:rsidRPr="00000000">
        <w:br w:type="page"/>
      </w:r>
    </w:p>
    <w:p w:rsidR="00000000" w:rsidDel="00000000" w:rsidP="00000000" w:rsidRDefault="00000000" w:rsidRPr="00000000">
      <w:pPr>
        <w:contextualSpacing w:val="0"/>
      </w:pPr>
      <w:r w:rsidDel="00000000" w:rsidR="00000000" w:rsidRPr="00000000">
        <w:rPr>
          <w:rFonts w:ascii="Arial" w:cs="Arial" w:eastAsia="Arial" w:hAnsi="Arial"/>
          <w:b w:val="1"/>
          <w:sz w:val="28"/>
          <w:szCs w:val="28"/>
          <w:rtl w:val="0"/>
        </w:rPr>
        <w:t xml:space="preserve">Resources: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1440" w:right="-45" w:hanging="1080"/>
        <w:rPr/>
      </w:pPr>
      <w:r w:rsidDel="00000000" w:rsidR="00000000" w:rsidRPr="00000000">
        <w:rPr>
          <w:rFonts w:ascii="Arial" w:cs="Arial" w:eastAsia="Arial" w:hAnsi="Arial"/>
          <w:rtl w:val="0"/>
        </w:rPr>
        <w:t xml:space="preserve">Textbook:  </w:t>
      </w:r>
      <w:r w:rsidDel="00000000" w:rsidR="00000000" w:rsidRPr="00000000">
        <w:rPr>
          <w:rFonts w:ascii="Arial" w:cs="Arial" w:eastAsia="Arial" w:hAnsi="Arial"/>
          <w:i w:val="1"/>
          <w:rtl w:val="0"/>
        </w:rPr>
        <w:t xml:space="preserve">Keyboarding &amp; Information Processing</w:t>
      </w:r>
      <w:r w:rsidDel="00000000" w:rsidR="00000000" w:rsidRPr="00000000">
        <w:rPr>
          <w:rFonts w:ascii="Arial" w:cs="Arial" w:eastAsia="Arial" w:hAnsi="Arial"/>
          <w:rtl w:val="0"/>
        </w:rPr>
        <w:t xml:space="preserve">, South-Western Publishing</w:t>
      </w:r>
    </w:p>
    <w:p w:rsidR="00000000" w:rsidDel="00000000" w:rsidP="00000000" w:rsidRDefault="00000000" w:rsidRPr="00000000">
      <w:pPr>
        <w:numPr>
          <w:ilvl w:val="0"/>
          <w:numId w:val="1"/>
        </w:numPr>
        <w:ind w:left="1440" w:right="-45" w:hanging="1080"/>
        <w:rPr/>
      </w:pPr>
      <w:r w:rsidDel="00000000" w:rsidR="00000000" w:rsidRPr="00000000">
        <w:rPr>
          <w:rFonts w:ascii="Arial" w:cs="Arial" w:eastAsia="Arial" w:hAnsi="Arial"/>
          <w:rtl w:val="0"/>
        </w:rPr>
        <w:t xml:space="preserve">MicroType 3 Typing Program</w:t>
      </w:r>
    </w:p>
    <w:p w:rsidR="00000000" w:rsidDel="00000000" w:rsidP="00000000" w:rsidRDefault="00000000" w:rsidRPr="00000000">
      <w:pPr>
        <w:numPr>
          <w:ilvl w:val="0"/>
          <w:numId w:val="1"/>
        </w:numPr>
        <w:ind w:left="1440" w:right="-45" w:hanging="1080"/>
        <w:rPr/>
      </w:pPr>
      <w:r w:rsidDel="00000000" w:rsidR="00000000" w:rsidRPr="00000000">
        <w:rPr>
          <w:rFonts w:ascii="Arial" w:cs="Arial" w:eastAsia="Arial" w:hAnsi="Arial"/>
          <w:rtl w:val="0"/>
        </w:rPr>
        <w:t xml:space="preserve">Articles and files located on the shared drive</w:t>
      </w:r>
    </w:p>
    <w:p w:rsidR="00000000" w:rsidDel="00000000" w:rsidP="00000000" w:rsidRDefault="00000000" w:rsidRPr="00000000">
      <w:pPr>
        <w:ind w:hanging="108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sz w:val="28"/>
          <w:szCs w:val="28"/>
          <w:rtl w:val="0"/>
        </w:rPr>
        <w:t xml:space="preserve">Behavioral Expectations:  (Class Rules)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ind w:left="720" w:hanging="720"/>
        <w:rPr>
          <w:rFonts w:ascii="Arial" w:cs="Arial" w:eastAsia="Arial" w:hAnsi="Arial"/>
        </w:rPr>
      </w:pPr>
      <w:r w:rsidDel="00000000" w:rsidR="00000000" w:rsidRPr="00000000">
        <w:rPr>
          <w:rFonts w:ascii="Arial" w:cs="Arial" w:eastAsia="Arial" w:hAnsi="Arial"/>
          <w:rtl w:val="0"/>
        </w:rPr>
        <w:t xml:space="preserve">BE READY—</w:t>
      </w:r>
    </w:p>
    <w:p w:rsidR="00000000" w:rsidDel="00000000" w:rsidP="00000000" w:rsidRDefault="00000000" w:rsidRPr="00000000">
      <w:pPr>
        <w:numPr>
          <w:ilvl w:val="1"/>
          <w:numId w:val="4"/>
        </w:numPr>
        <w:ind w:left="1080" w:hanging="720"/>
        <w:rPr/>
      </w:pPr>
      <w:r w:rsidDel="00000000" w:rsidR="00000000" w:rsidRPr="00000000">
        <w:rPr>
          <w:rFonts w:ascii="Arial" w:cs="Arial" w:eastAsia="Arial" w:hAnsi="Arial"/>
          <w:rtl w:val="0"/>
        </w:rPr>
        <w:t xml:space="preserve">Be on time to avoid being marked TARDY!</w:t>
      </w:r>
    </w:p>
    <w:p w:rsidR="00000000" w:rsidDel="00000000" w:rsidP="00000000" w:rsidRDefault="00000000" w:rsidRPr="00000000">
      <w:pPr>
        <w:numPr>
          <w:ilvl w:val="1"/>
          <w:numId w:val="4"/>
        </w:numPr>
        <w:tabs>
          <w:tab w:val="left" w:pos="720"/>
        </w:tabs>
        <w:ind w:left="1080" w:hanging="720"/>
        <w:rPr/>
      </w:pPr>
      <w:r w:rsidDel="00000000" w:rsidR="00000000" w:rsidRPr="00000000">
        <w:rPr>
          <w:rFonts w:ascii="Arial" w:cs="Arial" w:eastAsia="Arial" w:hAnsi="Arial"/>
          <w:rtl w:val="0"/>
        </w:rPr>
        <w:t xml:space="preserve">Be in your seat, logged on, ready to work when the bell rings.  </w:t>
      </w:r>
    </w:p>
    <w:p w:rsidR="00000000" w:rsidDel="00000000" w:rsidP="00000000" w:rsidRDefault="00000000" w:rsidRPr="00000000">
      <w:pPr>
        <w:numPr>
          <w:ilvl w:val="1"/>
          <w:numId w:val="4"/>
        </w:numPr>
        <w:ind w:left="1080" w:hanging="720"/>
        <w:rPr/>
      </w:pPr>
      <w:r w:rsidDel="00000000" w:rsidR="00000000" w:rsidRPr="00000000">
        <w:rPr>
          <w:rFonts w:ascii="Arial" w:cs="Arial" w:eastAsia="Arial" w:hAnsi="Arial"/>
          <w:rtl w:val="0"/>
        </w:rPr>
        <w:t xml:space="preserve">Please don’t stand in the doorway.  Go to your seat so we can get started right away. </w:t>
      </w:r>
    </w:p>
    <w:p w:rsidR="00000000" w:rsidDel="00000000" w:rsidP="00000000" w:rsidRDefault="00000000" w:rsidRPr="00000000">
      <w:pPr>
        <w:ind w:hanging="720"/>
        <w:contextualSpacing w:val="0"/>
      </w:pPr>
      <w:r w:rsidDel="00000000" w:rsidR="00000000" w:rsidRPr="00000000">
        <w:rPr>
          <w:rtl w:val="0"/>
        </w:rPr>
      </w:r>
    </w:p>
    <w:p w:rsidR="00000000" w:rsidDel="00000000" w:rsidP="00000000" w:rsidRDefault="00000000" w:rsidRPr="00000000">
      <w:pPr>
        <w:numPr>
          <w:ilvl w:val="0"/>
          <w:numId w:val="4"/>
        </w:numPr>
        <w:ind w:left="720" w:hanging="720"/>
        <w:rPr>
          <w:rFonts w:ascii="Arial" w:cs="Arial" w:eastAsia="Arial" w:hAnsi="Arial"/>
        </w:rPr>
      </w:pPr>
      <w:r w:rsidDel="00000000" w:rsidR="00000000" w:rsidRPr="00000000">
        <w:rPr>
          <w:rFonts w:ascii="Arial" w:cs="Arial" w:eastAsia="Arial" w:hAnsi="Arial"/>
          <w:rtl w:val="0"/>
        </w:rPr>
        <w:t xml:space="preserve">BE RESPONSIBLE—</w:t>
      </w:r>
    </w:p>
    <w:p w:rsidR="00000000" w:rsidDel="00000000" w:rsidP="00000000" w:rsidRDefault="00000000" w:rsidRPr="00000000">
      <w:pPr>
        <w:numPr>
          <w:ilvl w:val="1"/>
          <w:numId w:val="4"/>
        </w:numPr>
        <w:ind w:left="1080" w:hanging="720"/>
        <w:rPr/>
      </w:pPr>
      <w:r w:rsidDel="00000000" w:rsidR="00000000" w:rsidRPr="00000000">
        <w:rPr>
          <w:rFonts w:ascii="Arial" w:cs="Arial" w:eastAsia="Arial" w:hAnsi="Arial"/>
          <w:rtl w:val="0"/>
        </w:rPr>
        <w:t xml:space="preserve">Work from bell to bell to maximize all learning opportunities.  </w:t>
      </w:r>
    </w:p>
    <w:p w:rsidR="00000000" w:rsidDel="00000000" w:rsidP="00000000" w:rsidRDefault="00000000" w:rsidRPr="00000000">
      <w:pPr>
        <w:numPr>
          <w:ilvl w:val="1"/>
          <w:numId w:val="4"/>
        </w:numPr>
        <w:ind w:left="1080" w:hanging="720"/>
        <w:rPr/>
      </w:pPr>
      <w:r w:rsidDel="00000000" w:rsidR="00000000" w:rsidRPr="00000000">
        <w:rPr>
          <w:rFonts w:ascii="Arial" w:cs="Arial" w:eastAsia="Arial" w:hAnsi="Arial"/>
          <w:rtl w:val="0"/>
        </w:rPr>
        <w:t xml:space="preserve">Once your work is completed, you may play approved typing and technology skills games that will enhance your touch-typing speed and accuracy.</w:t>
      </w:r>
    </w:p>
    <w:p w:rsidR="00000000" w:rsidDel="00000000" w:rsidP="00000000" w:rsidRDefault="00000000" w:rsidRPr="00000000">
      <w:pPr>
        <w:numPr>
          <w:ilvl w:val="1"/>
          <w:numId w:val="4"/>
        </w:numPr>
        <w:ind w:left="1080" w:hanging="720"/>
        <w:rPr/>
      </w:pPr>
      <w:r w:rsidDel="00000000" w:rsidR="00000000" w:rsidRPr="00000000">
        <w:rPr>
          <w:rFonts w:ascii="Arial" w:cs="Arial" w:eastAsia="Arial" w:hAnsi="Arial"/>
          <w:rtl w:val="0"/>
        </w:rPr>
        <w:t xml:space="preserve">Get your make-up work when you are absent.</w:t>
      </w:r>
    </w:p>
    <w:p w:rsidR="00000000" w:rsidDel="00000000" w:rsidP="00000000" w:rsidRDefault="00000000" w:rsidRPr="00000000">
      <w:pPr>
        <w:numPr>
          <w:ilvl w:val="1"/>
          <w:numId w:val="4"/>
        </w:numPr>
        <w:ind w:left="1080" w:hanging="720"/>
        <w:rPr/>
      </w:pPr>
      <w:r w:rsidDel="00000000" w:rsidR="00000000" w:rsidRPr="00000000">
        <w:rPr>
          <w:rFonts w:ascii="Arial" w:cs="Arial" w:eastAsia="Arial" w:hAnsi="Arial"/>
          <w:rtl w:val="0"/>
        </w:rPr>
        <w:t xml:space="preserve">See me before or after class to get your missing assignments.</w:t>
      </w:r>
    </w:p>
    <w:p w:rsidR="00000000" w:rsidDel="00000000" w:rsidP="00000000" w:rsidRDefault="00000000" w:rsidRPr="00000000">
      <w:pPr>
        <w:numPr>
          <w:ilvl w:val="1"/>
          <w:numId w:val="4"/>
        </w:numPr>
        <w:ind w:left="1080" w:hanging="720"/>
        <w:rPr>
          <w:b w:val="1"/>
        </w:rPr>
      </w:pPr>
      <w:r w:rsidDel="00000000" w:rsidR="00000000" w:rsidRPr="00000000">
        <w:rPr>
          <w:rFonts w:ascii="Arial" w:cs="Arial" w:eastAsia="Arial" w:hAnsi="Arial"/>
          <w:rtl w:val="0"/>
        </w:rPr>
        <w:t xml:space="preserve">Check your grade on-line to see what you are missing.</w:t>
      </w:r>
      <w:r w:rsidDel="00000000" w:rsidR="00000000" w:rsidRPr="00000000">
        <w:rPr>
          <w:rtl w:val="0"/>
        </w:rPr>
      </w:r>
    </w:p>
    <w:p w:rsidR="00000000" w:rsidDel="00000000" w:rsidP="00000000" w:rsidRDefault="00000000" w:rsidRPr="00000000">
      <w:pPr>
        <w:numPr>
          <w:ilvl w:val="1"/>
          <w:numId w:val="4"/>
        </w:numPr>
        <w:ind w:left="1080" w:hanging="720"/>
        <w:rPr>
          <w:b w:val="1"/>
        </w:rPr>
      </w:pPr>
      <w:r w:rsidDel="00000000" w:rsidR="00000000" w:rsidRPr="00000000">
        <w:rPr>
          <w:rFonts w:ascii="Arial" w:cs="Arial" w:eastAsia="Arial" w:hAnsi="Arial"/>
          <w:rtl w:val="0"/>
        </w:rPr>
        <w:t xml:space="preserve">Late work will receive a reduced grade.</w:t>
      </w:r>
      <w:r w:rsidDel="00000000" w:rsidR="00000000" w:rsidRPr="00000000">
        <w:rPr>
          <w:rtl w:val="0"/>
        </w:rPr>
      </w:r>
    </w:p>
    <w:p w:rsidR="00000000" w:rsidDel="00000000" w:rsidP="00000000" w:rsidRDefault="00000000" w:rsidRPr="00000000">
      <w:pPr>
        <w:numPr>
          <w:ilvl w:val="1"/>
          <w:numId w:val="4"/>
        </w:numPr>
        <w:ind w:left="1080" w:hanging="720"/>
        <w:rPr>
          <w:b w:val="1"/>
        </w:rPr>
      </w:pPr>
      <w:r w:rsidDel="00000000" w:rsidR="00000000" w:rsidRPr="00000000">
        <w:rPr>
          <w:rFonts w:ascii="Arial" w:cs="Arial" w:eastAsia="Arial" w:hAnsi="Arial"/>
          <w:rtl w:val="0"/>
        </w:rPr>
        <w:t xml:space="preserve">You must be present to receive a Keying Technique grade.  To receive credit when you are absent, you must make up the time missed by working at lunch or before and after school.  Please see me to schedule a time to do make-up work.</w:t>
      </w:r>
      <w:r w:rsidDel="00000000" w:rsidR="00000000" w:rsidRPr="00000000">
        <w:rPr>
          <w:rtl w:val="0"/>
        </w:rPr>
      </w:r>
    </w:p>
    <w:p w:rsidR="00000000" w:rsidDel="00000000" w:rsidP="00000000" w:rsidRDefault="00000000" w:rsidRPr="00000000">
      <w:pPr>
        <w:ind w:hanging="720"/>
        <w:contextualSpacing w:val="0"/>
      </w:pPr>
      <w:r w:rsidDel="00000000" w:rsidR="00000000" w:rsidRPr="00000000">
        <w:rPr>
          <w:rtl w:val="0"/>
        </w:rPr>
      </w:r>
    </w:p>
    <w:p w:rsidR="00000000" w:rsidDel="00000000" w:rsidP="00000000" w:rsidRDefault="00000000" w:rsidRPr="00000000">
      <w:pPr>
        <w:numPr>
          <w:ilvl w:val="0"/>
          <w:numId w:val="4"/>
        </w:numPr>
        <w:ind w:left="720" w:hanging="720"/>
        <w:rPr>
          <w:rFonts w:ascii="Arial" w:cs="Arial" w:eastAsia="Arial" w:hAnsi="Arial"/>
        </w:rPr>
      </w:pPr>
      <w:r w:rsidDel="00000000" w:rsidR="00000000" w:rsidRPr="00000000">
        <w:rPr>
          <w:rFonts w:ascii="Arial" w:cs="Arial" w:eastAsia="Arial" w:hAnsi="Arial"/>
          <w:rtl w:val="0"/>
        </w:rPr>
        <w:t xml:space="preserve">BE RESPECTFUL—</w:t>
      </w:r>
    </w:p>
    <w:p w:rsidR="00000000" w:rsidDel="00000000" w:rsidP="00000000" w:rsidRDefault="00000000" w:rsidRPr="00000000">
      <w:pPr>
        <w:numPr>
          <w:ilvl w:val="0"/>
          <w:numId w:val="2"/>
        </w:numPr>
        <w:ind w:left="1080" w:hanging="720"/>
        <w:rPr/>
      </w:pPr>
      <w:r w:rsidDel="00000000" w:rsidR="00000000" w:rsidRPr="00000000">
        <w:rPr>
          <w:rFonts w:ascii="Arial" w:cs="Arial" w:eastAsia="Arial" w:hAnsi="Arial"/>
          <w:rtl w:val="0"/>
        </w:rPr>
        <w:t xml:space="preserve">Remember the “Golden Rule.”  Treat others as you want to be treated.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ind w:left="720" w:hanging="720"/>
        <w:rPr>
          <w:rFonts w:ascii="Arial" w:cs="Arial" w:eastAsia="Arial" w:hAnsi="Arial"/>
        </w:rPr>
      </w:pPr>
      <w:r w:rsidDel="00000000" w:rsidR="00000000" w:rsidRPr="00000000">
        <w:rPr>
          <w:rFonts w:ascii="Arial" w:cs="Arial" w:eastAsia="Arial" w:hAnsi="Arial"/>
          <w:rtl w:val="0"/>
        </w:rPr>
        <w:t xml:space="preserve">Use only approved electronic devices:</w:t>
      </w:r>
    </w:p>
    <w:p w:rsidR="00000000" w:rsidDel="00000000" w:rsidP="00000000" w:rsidRDefault="00000000" w:rsidRPr="00000000">
      <w:pPr>
        <w:numPr>
          <w:ilvl w:val="1"/>
          <w:numId w:val="4"/>
        </w:numPr>
        <w:ind w:left="1080" w:hanging="720"/>
        <w:rPr/>
      </w:pPr>
      <w:r w:rsidDel="00000000" w:rsidR="00000000" w:rsidRPr="00000000">
        <w:rPr>
          <w:rFonts w:ascii="Arial" w:cs="Arial" w:eastAsia="Arial" w:hAnsi="Arial"/>
          <w:rtl w:val="0"/>
        </w:rPr>
        <w:t xml:space="preserve">No cell phones allowed in the classroom.  Cell phones will be confiscated and turned in to the office where you may pick them up at the end of the school day.</w:t>
      </w:r>
    </w:p>
    <w:p w:rsidR="00000000" w:rsidDel="00000000" w:rsidP="00000000" w:rsidRDefault="00000000" w:rsidRPr="00000000">
      <w:pPr>
        <w:numPr>
          <w:ilvl w:val="1"/>
          <w:numId w:val="4"/>
        </w:numPr>
        <w:ind w:left="720" w:hanging="360"/>
        <w:rPr>
          <w:b w:val="1"/>
        </w:rPr>
      </w:pPr>
      <w:r w:rsidDel="00000000" w:rsidR="00000000" w:rsidRPr="00000000">
        <w:rPr>
          <w:rFonts w:ascii="Arial" w:cs="Arial" w:eastAsia="Arial" w:hAnsi="Arial"/>
          <w:rtl w:val="0"/>
        </w:rPr>
        <w:t xml:space="preserve">You may listen to music if you have an I-Pod and headphones.  You may not use your phone for music or stream on-line as this slows down the school servers.</w:t>
      </w:r>
    </w:p>
    <w:p w:rsidR="00000000" w:rsidDel="00000000" w:rsidP="00000000" w:rsidRDefault="00000000" w:rsidRPr="00000000">
      <w:pPr>
        <w:ind w:hanging="720"/>
        <w:contextualSpacing w:val="0"/>
      </w:pPr>
      <w:r w:rsidDel="00000000" w:rsidR="00000000" w:rsidRPr="00000000">
        <w:rPr>
          <w:rtl w:val="0"/>
        </w:rPr>
      </w:r>
    </w:p>
    <w:p w:rsidR="00000000" w:rsidDel="00000000" w:rsidP="00000000" w:rsidRDefault="00000000" w:rsidRPr="00000000">
      <w:pPr>
        <w:ind w:hanging="720"/>
        <w:contextualSpacing w:val="0"/>
      </w:pPr>
      <w:r w:rsidDel="00000000" w:rsidR="00000000" w:rsidRPr="00000000">
        <w:rPr>
          <w:rtl w:val="0"/>
        </w:rPr>
      </w:r>
    </w:p>
    <w:p w:rsidR="00000000" w:rsidDel="00000000" w:rsidP="00000000" w:rsidRDefault="00000000" w:rsidRPr="00000000">
      <w:pPr>
        <w:ind w:left="4320" w:hanging="720"/>
        <w:contextualSpacing w:val="0"/>
      </w:pPr>
      <w:r w:rsidDel="00000000" w:rsidR="00000000" w:rsidRPr="00000000">
        <mc:AlternateContent>
          <mc:Choice Requires="wpg">
            <w:drawing>
              <wp:inline distB="0" distT="0" distL="114300" distR="114300">
                <wp:extent cx="1806893" cy="1806893"/>
                <wp:effectExtent b="0" l="0" r="0" t="0"/>
                <wp:docPr id="2" name=""/>
                <a:graphic>
                  <a:graphicData uri="http://schemas.microsoft.com/office/word/2010/wordprocessingGroup">
                    <wpg:wgp>
                      <wpg:cNvGrpSpPr/>
                      <wpg:grpSpPr>
                        <a:xfrm>
                          <a:off x="0" y="0"/>
                          <a:ext cx="1806893" cy="1806893"/>
                          <a:chOff x="0" y="0"/>
                          <a:chExt cx="2902584" cy="2902575"/>
                        </a:xfrm>
                      </wpg:grpSpPr>
                      <wpg:grpSp>
                        <wpg:cNvGrpSpPr/>
                        <wpg:grpSpPr>
                          <a:xfrm>
                            <a:off x="0" y="0"/>
                            <a:ext cx="2902584" cy="2902575"/>
                            <a:chOff x="0" y="0"/>
                            <a:chExt cx="2902584" cy="2902575"/>
                          </a:xfrm>
                        </wpg:grpSpPr>
                        <wps:wsp>
                          <wps:cNvSpPr/>
                          <wps:cNvPr id="2" name="Shape 2"/>
                          <wps:spPr>
                            <a:xfrm>
                              <a:off x="0" y="0"/>
                              <a:ext cx="2902575" cy="2902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3" name="Shape 3"/>
                          <wps:spPr>
                            <a:xfrm>
                              <a:off x="608333" y="81484"/>
                              <a:ext cx="1685914" cy="1685914"/>
                            </a:xfrm>
                            <a:prstGeom prst="ellipse">
                              <a:avLst/>
                            </a:prstGeom>
                            <a:solidFill>
                              <a:srgbClr val="00B0F0"/>
                            </a:solid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txBox="1"/>
                          <wps:cNvPr id="4" name="Shape 4"/>
                          <wps:spPr>
                            <a:xfrm>
                              <a:off x="833123" y="376520"/>
                              <a:ext cx="1236337" cy="758662"/>
                            </a:xfrm>
                            <a:prstGeom prst="rect">
                              <a:avLst/>
                            </a:prstGeom>
                            <a:noFill/>
                            <a:ln>
                              <a:noFill/>
                            </a:ln>
                          </wps:spPr>
                          <wps:txbx>
                            <w:txbxContent>
                              <w:p w:rsidR="00000000" w:rsidDel="00000000" w:rsidP="00000000" w:rsidRDefault="00000000" w:rsidRPr="00000000">
                                <w:pPr>
                                  <w:spacing w:after="111.99999809265137" w:before="0" w:line="215.9999942779541"/>
                                  <w:ind w:left="0" w:right="0" w:firstLine="0"/>
                                  <w:jc w:val="center"/>
                                  <w:textDirection w:val="lr"/>
                                </w:pPr>
                                <w:r w:rsidDel="00000000" w:rsidR="00000000" w:rsidRPr="00000000">
                                  <w:rPr>
                                    <w:rFonts w:ascii="Calibri" w:cs="Calibri" w:eastAsia="Calibri" w:hAnsi="Calibri"/>
                                    <w:b w:val="0"/>
                                    <w:i w:val="0"/>
                                    <w:smallCaps w:val="0"/>
                                    <w:strike w:val="0"/>
                                    <w:color w:val="000000"/>
                                    <w:sz w:val="32"/>
                                    <w:vertAlign w:val="baseline"/>
                                  </w:rPr>
                                  <w:t xml:space="preserve">Be Ready</w:t>
                                </w:r>
                              </w:p>
                            </w:txbxContent>
                          </wps:txbx>
                          <wps:bodyPr anchorCtr="0" anchor="ctr" bIns="0" lIns="0" rIns="0" tIns="0"/>
                        </wps:wsp>
                        <wps:wsp>
                          <wps:cNvSpPr/>
                          <wps:cNvPr id="5" name="Shape 5"/>
                          <wps:spPr>
                            <a:xfrm>
                              <a:off x="1216669" y="1135183"/>
                              <a:ext cx="1685914" cy="1685914"/>
                            </a:xfrm>
                            <a:prstGeom prst="ellipse">
                              <a:avLst/>
                            </a:prstGeom>
                            <a:solidFill>
                              <a:srgbClr val="7030A0">
                                <a:alpha val="49803"/>
                              </a:srgbClr>
                            </a:solid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txBox="1"/>
                          <wps:cNvPr id="6" name="Shape 6"/>
                          <wps:spPr>
                            <a:xfrm>
                              <a:off x="1732277" y="1570711"/>
                              <a:ext cx="1011548" cy="927252"/>
                            </a:xfrm>
                            <a:prstGeom prst="rect">
                              <a:avLst/>
                            </a:prstGeom>
                            <a:noFill/>
                            <a:ln>
                              <a:noFill/>
                            </a:ln>
                          </wps:spPr>
                          <wps:txbx>
                            <w:txbxContent>
                              <w:p w:rsidR="00000000" w:rsidDel="00000000" w:rsidP="00000000" w:rsidRDefault="00000000" w:rsidRPr="00000000">
                                <w:pPr>
                                  <w:spacing w:after="111.99999809265137" w:before="0" w:line="215.9999942779541"/>
                                  <w:ind w:left="0" w:right="0" w:firstLine="0"/>
                                  <w:jc w:val="center"/>
                                  <w:textDirection w:val="lr"/>
                                </w:pPr>
                                <w:r w:rsidDel="00000000" w:rsidR="00000000" w:rsidRPr="00000000">
                                  <w:rPr>
                                    <w:rFonts w:ascii="Calibri" w:cs="Calibri" w:eastAsia="Calibri" w:hAnsi="Calibri"/>
                                    <w:b w:val="0"/>
                                    <w:i w:val="0"/>
                                    <w:smallCaps w:val="0"/>
                                    <w:strike w:val="0"/>
                                    <w:color w:val="000000"/>
                                    <w:sz w:val="32"/>
                                    <w:vertAlign w:val="baseline"/>
                                  </w:rPr>
                                  <w:t xml:space="preserve">Be Respectiful</w:t>
                                </w:r>
                              </w:p>
                            </w:txbxContent>
                          </wps:txbx>
                          <wps:bodyPr anchorCtr="0" anchor="ctr" bIns="0" lIns="0" rIns="0" tIns="0"/>
                        </wps:wsp>
                        <wps:wsp>
                          <wps:cNvSpPr/>
                          <wps:cNvPr id="7" name="Shape 7"/>
                          <wps:spPr>
                            <a:xfrm>
                              <a:off x="0" y="1135183"/>
                              <a:ext cx="1685914" cy="1685914"/>
                            </a:xfrm>
                            <a:prstGeom prst="ellipse">
                              <a:avLst/>
                            </a:prstGeom>
                            <a:solidFill>
                              <a:srgbClr val="FFC000"/>
                            </a:solid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txBox="1"/>
                          <wps:cNvPr id="8" name="Shape 8"/>
                          <wps:spPr>
                            <a:xfrm>
                              <a:off x="158756" y="1570711"/>
                              <a:ext cx="1011548" cy="927252"/>
                            </a:xfrm>
                            <a:prstGeom prst="rect">
                              <a:avLst/>
                            </a:prstGeom>
                            <a:noFill/>
                            <a:ln>
                              <a:noFill/>
                            </a:ln>
                          </wps:spPr>
                          <wps:txbx>
                            <w:txbxContent>
                              <w:p w:rsidR="00000000" w:rsidDel="00000000" w:rsidP="00000000" w:rsidRDefault="00000000" w:rsidRPr="00000000">
                                <w:pPr>
                                  <w:spacing w:after="111.99999809265137" w:before="0" w:line="215.9999942779541"/>
                                  <w:ind w:left="0" w:right="0" w:firstLine="0"/>
                                  <w:jc w:val="center"/>
                                  <w:textDirection w:val="lr"/>
                                </w:pPr>
                                <w:r w:rsidDel="00000000" w:rsidR="00000000" w:rsidRPr="00000000">
                                  <w:rPr>
                                    <w:rFonts w:ascii="Calibri" w:cs="Calibri" w:eastAsia="Calibri" w:hAnsi="Calibri"/>
                                    <w:b w:val="0"/>
                                    <w:i w:val="0"/>
                                    <w:smallCaps w:val="0"/>
                                    <w:strike w:val="0"/>
                                    <w:color w:val="000000"/>
                                    <w:sz w:val="32"/>
                                    <w:vertAlign w:val="baseline"/>
                                  </w:rPr>
                                  <w:t xml:space="preserve">Be Responsible</w:t>
                                </w:r>
                              </w:p>
                            </w:txbxContent>
                          </wps:txbx>
                          <wps:bodyPr anchorCtr="0" anchor="ctr" bIns="0" lIns="0" rIns="0" tIns="0"/>
                        </wps:wsp>
                      </wpg:grpSp>
                    </wpg:wgp>
                  </a:graphicData>
                </a:graphic>
              </wp:inline>
            </w:drawing>
          </mc:Choice>
          <mc:Fallback>
            <w:drawing>
              <wp:inline distB="0" distT="0" distL="114300" distR="114300">
                <wp:extent cx="1806893" cy="1806893"/>
                <wp:effectExtent b="0" l="0" r="0" t="0"/>
                <wp:docPr id="2" name="image03.png"/>
                <a:graphic>
                  <a:graphicData uri="http://schemas.openxmlformats.org/drawingml/2006/picture">
                    <pic:pic>
                      <pic:nvPicPr>
                        <pic:cNvPr id="0" name="image03.png"/>
                        <pic:cNvPicPr preferRelativeResize="0"/>
                      </pic:nvPicPr>
                      <pic:blipFill>
                        <a:blip r:embed="rId10"/>
                        <a:srcRect/>
                        <a:stretch>
                          <a:fillRect/>
                        </a:stretch>
                      </pic:blipFill>
                      <pic:spPr>
                        <a:xfrm>
                          <a:off x="0" y="0"/>
                          <a:ext cx="1806893" cy="180689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hanging="720"/>
        <w:contextualSpacing w:val="0"/>
      </w:pPr>
      <w:r w:rsidDel="00000000" w:rsidR="00000000" w:rsidRPr="00000000">
        <w:rPr>
          <w:rFonts w:ascii="Arial" w:cs="Arial" w:eastAsia="Arial" w:hAnsi="Arial"/>
          <w:b w:val="1"/>
          <w:sz w:val="28"/>
          <w:szCs w:val="28"/>
          <w:rtl w:val="0"/>
        </w:rPr>
        <w:t xml:space="preserve">Key Topics Covered this Trimester:</w:t>
      </w:r>
    </w:p>
    <w:p w:rsidR="00000000" w:rsidDel="00000000" w:rsidP="00000000" w:rsidRDefault="00000000" w:rsidRPr="00000000">
      <w:pPr>
        <w:contextualSpacing w:val="0"/>
      </w:pPr>
      <w:r w:rsidDel="00000000" w:rsidR="00000000" w:rsidRPr="00000000">
        <w:rPr>
          <w:rtl w:val="0"/>
        </w:rPr>
      </w:r>
    </w:p>
    <w:tbl>
      <w:tblPr>
        <w:tblStyle w:val="Table2"/>
        <w:bidi w:val="0"/>
        <w:tblW w:w="95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4"/>
        <w:gridCol w:w="7872"/>
        <w:tblGridChange w:id="0">
          <w:tblGrid>
            <w:gridCol w:w="1704"/>
            <w:gridCol w:w="7872"/>
          </w:tblGrid>
        </w:tblGridChange>
      </w:tblGrid>
      <w:tr>
        <w:tc>
          <w:tcPr/>
          <w:p w:rsidR="00000000" w:rsidDel="00000000" w:rsidP="00000000" w:rsidRDefault="00000000" w:rsidRPr="00000000">
            <w:pPr>
              <w:pStyle w:val="Heading1"/>
              <w:contextualSpacing w:val="0"/>
            </w:pPr>
            <w:r w:rsidDel="00000000" w:rsidR="00000000" w:rsidRPr="00000000">
              <w:rPr>
                <w:sz w:val="22"/>
                <w:szCs w:val="22"/>
                <w:rtl w:val="0"/>
              </w:rPr>
              <w:t xml:space="preserve">Week 1</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Introduce New Keys &amp; Microtype</w:t>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Elements of Proper Keying Technique</w:t>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Password Protection &amp; Skyward Access</w:t>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File Management, Creating Headers &amp; Footers</w:t>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Graphing Speed &amp; Errors</w:t>
            </w:r>
          </w:p>
        </w:tc>
      </w:tr>
      <w:tr>
        <w:tc>
          <w:tcPr/>
          <w:p w:rsidR="00000000" w:rsidDel="00000000" w:rsidP="00000000" w:rsidRDefault="00000000" w:rsidRPr="00000000">
            <w:pPr>
              <w:pStyle w:val="Heading1"/>
              <w:contextualSpacing w:val="0"/>
            </w:pPr>
            <w:r w:rsidDel="00000000" w:rsidR="00000000" w:rsidRPr="00000000">
              <w:rPr>
                <w:sz w:val="22"/>
                <w:szCs w:val="22"/>
                <w:rtl w:val="0"/>
              </w:rPr>
              <w:t xml:space="preserve">Week 2</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Introduce New Keys</w:t>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10 Commandments of Good Listening (Article)</w:t>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Understanding the Importance of Touch-Typing (Article)</w:t>
            </w:r>
          </w:p>
        </w:tc>
      </w:tr>
      <w:tr>
        <w:tc>
          <w:tcPr/>
          <w:p w:rsidR="00000000" w:rsidDel="00000000" w:rsidP="00000000" w:rsidRDefault="00000000" w:rsidRPr="00000000">
            <w:pPr>
              <w:pStyle w:val="Heading1"/>
              <w:contextualSpacing w:val="0"/>
            </w:pPr>
            <w:r w:rsidDel="00000000" w:rsidR="00000000" w:rsidRPr="00000000">
              <w:rPr>
                <w:sz w:val="22"/>
                <w:szCs w:val="22"/>
                <w:rtl w:val="0"/>
              </w:rPr>
              <w:t xml:space="preserve">Week 3</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Introduce New Keys</w:t>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Repetitive Stress Injury</w:t>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Cyber Safety (Videos)</w:t>
            </w:r>
          </w:p>
        </w:tc>
      </w:tr>
      <w:tr>
        <w:tc>
          <w:tcPr/>
          <w:p w:rsidR="00000000" w:rsidDel="00000000" w:rsidP="00000000" w:rsidRDefault="00000000" w:rsidRPr="00000000">
            <w:pPr>
              <w:pStyle w:val="Heading1"/>
              <w:contextualSpacing w:val="0"/>
            </w:pPr>
            <w:r w:rsidDel="00000000" w:rsidR="00000000" w:rsidRPr="00000000">
              <w:rPr>
                <w:sz w:val="22"/>
                <w:szCs w:val="22"/>
                <w:rtl w:val="0"/>
              </w:rPr>
              <w:t xml:space="preserve">Week 4</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Introduce New Keys</w:t>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Timed Writings &amp; Speed Drills</w:t>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Problem with Technology in Schools (Article)</w:t>
            </w:r>
          </w:p>
        </w:tc>
      </w:tr>
      <w:tr>
        <w:tc>
          <w:tcPr/>
          <w:p w:rsidR="00000000" w:rsidDel="00000000" w:rsidP="00000000" w:rsidRDefault="00000000" w:rsidRPr="00000000">
            <w:pPr>
              <w:pStyle w:val="Heading1"/>
              <w:contextualSpacing w:val="0"/>
            </w:pPr>
            <w:r w:rsidDel="00000000" w:rsidR="00000000" w:rsidRPr="00000000">
              <w:rPr>
                <w:sz w:val="22"/>
                <w:szCs w:val="22"/>
                <w:rtl w:val="0"/>
              </w:rPr>
              <w:t xml:space="preserve">Week 5</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Introduce New Keys</w:t>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Cell Phone Etiquette (Article)</w:t>
            </w:r>
          </w:p>
        </w:tc>
      </w:tr>
      <w:tr>
        <w:tc>
          <w:tcPr/>
          <w:p w:rsidR="00000000" w:rsidDel="00000000" w:rsidP="00000000" w:rsidRDefault="00000000" w:rsidRPr="00000000">
            <w:pPr>
              <w:pStyle w:val="Heading1"/>
              <w:contextualSpacing w:val="0"/>
            </w:pPr>
            <w:r w:rsidDel="00000000" w:rsidR="00000000" w:rsidRPr="00000000">
              <w:rPr>
                <w:sz w:val="22"/>
                <w:szCs w:val="22"/>
                <w:rtl w:val="0"/>
              </w:rPr>
              <w:t xml:space="preserve">Week 6</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Drill &amp; Practice (Emphasis on Accuracy)</w:t>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Proofreading Marks</w:t>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Netiquette (Article)</w:t>
            </w:r>
          </w:p>
        </w:tc>
      </w:tr>
      <w:tr>
        <w:tc>
          <w:tcPr/>
          <w:p w:rsidR="00000000" w:rsidDel="00000000" w:rsidP="00000000" w:rsidRDefault="00000000" w:rsidRPr="00000000">
            <w:pPr>
              <w:pStyle w:val="Heading1"/>
              <w:contextualSpacing w:val="0"/>
            </w:pPr>
            <w:r w:rsidDel="00000000" w:rsidR="00000000" w:rsidRPr="00000000">
              <w:rPr>
                <w:sz w:val="22"/>
                <w:szCs w:val="22"/>
                <w:rtl w:val="0"/>
              </w:rPr>
              <w:t xml:space="preserve">Week 7</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Drill &amp; Practice (Emphasis on Accuracy)</w:t>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On-line Presence</w:t>
            </w:r>
          </w:p>
        </w:tc>
      </w:tr>
      <w:tr>
        <w:tc>
          <w:tcPr/>
          <w:p w:rsidR="00000000" w:rsidDel="00000000" w:rsidP="00000000" w:rsidRDefault="00000000" w:rsidRPr="00000000">
            <w:pPr>
              <w:pStyle w:val="Heading1"/>
              <w:contextualSpacing w:val="0"/>
            </w:pPr>
            <w:r w:rsidDel="00000000" w:rsidR="00000000" w:rsidRPr="00000000">
              <w:rPr>
                <w:sz w:val="22"/>
                <w:szCs w:val="22"/>
                <w:rtl w:val="0"/>
              </w:rPr>
              <w:t xml:space="preserve">Week 8</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Drill &amp; Practice (Emphasis on Accuracy)</w:t>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Microsoft Functions (Align, Margins, Bold, Italics, Underline)</w:t>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Internet Copyright Laws (Article)</w:t>
            </w:r>
          </w:p>
        </w:tc>
      </w:tr>
      <w:tr>
        <w:tc>
          <w:tcPr/>
          <w:p w:rsidR="00000000" w:rsidDel="00000000" w:rsidP="00000000" w:rsidRDefault="00000000" w:rsidRPr="00000000">
            <w:pPr>
              <w:pStyle w:val="Heading1"/>
              <w:contextualSpacing w:val="0"/>
            </w:pPr>
            <w:r w:rsidDel="00000000" w:rsidR="00000000" w:rsidRPr="00000000">
              <w:rPr>
                <w:sz w:val="22"/>
                <w:szCs w:val="22"/>
                <w:rtl w:val="0"/>
              </w:rPr>
              <w:t xml:space="preserve">Week 9</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Drill &amp; Practice (Emphasis on Speed)</w:t>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Formatting Block-Style Letters</w:t>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Using Images in Word Documents</w:t>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Understanding Google Drive</w:t>
            </w:r>
          </w:p>
        </w:tc>
      </w:tr>
      <w:tr>
        <w:tc>
          <w:tcPr/>
          <w:p w:rsidR="00000000" w:rsidDel="00000000" w:rsidP="00000000" w:rsidRDefault="00000000" w:rsidRPr="00000000">
            <w:pPr>
              <w:pStyle w:val="Heading1"/>
              <w:contextualSpacing w:val="0"/>
            </w:pPr>
            <w:r w:rsidDel="00000000" w:rsidR="00000000" w:rsidRPr="00000000">
              <w:rPr>
                <w:sz w:val="22"/>
                <w:szCs w:val="22"/>
                <w:rtl w:val="0"/>
              </w:rPr>
              <w:t xml:space="preserve">Week 10</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Drill &amp; Practice (Emphasis on Speed)</w:t>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Formatting Academic Reports</w:t>
            </w:r>
          </w:p>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Using Google Drive</w:t>
            </w:r>
          </w:p>
        </w:tc>
      </w:tr>
      <w:tr>
        <w:tc>
          <w:tcPr/>
          <w:p w:rsidR="00000000" w:rsidDel="00000000" w:rsidP="00000000" w:rsidRDefault="00000000" w:rsidRPr="00000000">
            <w:pPr>
              <w:pStyle w:val="Heading1"/>
              <w:contextualSpacing w:val="0"/>
            </w:pPr>
            <w:r w:rsidDel="00000000" w:rsidR="00000000" w:rsidRPr="00000000">
              <w:rPr>
                <w:sz w:val="22"/>
                <w:szCs w:val="22"/>
                <w:rtl w:val="0"/>
              </w:rPr>
              <w:t xml:space="preserve">Week 11</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Drill &amp; Practice (Emphasis on Speed)</w:t>
            </w:r>
          </w:p>
          <w:p w:rsidR="00000000" w:rsidDel="00000000" w:rsidP="00000000" w:rsidRDefault="00000000" w:rsidRPr="00000000">
            <w:pPr>
              <w:contextualSpacing w:val="0"/>
            </w:pPr>
            <w:bookmarkStart w:colFirst="0" w:colLast="0" w:name="h.gjdgxs" w:id="0"/>
            <w:bookmarkEnd w:id="0"/>
            <w:r w:rsidDel="00000000" w:rsidR="00000000" w:rsidRPr="00000000">
              <w:rPr>
                <w:rFonts w:ascii="Arial" w:cs="Arial" w:eastAsia="Arial" w:hAnsi="Arial"/>
                <w:sz w:val="22"/>
                <w:szCs w:val="22"/>
                <w:rtl w:val="0"/>
              </w:rPr>
              <w:t xml:space="preserve">Assistive Technology (Article)</w:t>
            </w:r>
          </w:p>
        </w:tc>
      </w:tr>
      <w:tr>
        <w:tc>
          <w:tcPr/>
          <w:p w:rsidR="00000000" w:rsidDel="00000000" w:rsidP="00000000" w:rsidRDefault="00000000" w:rsidRPr="00000000">
            <w:pPr>
              <w:pStyle w:val="Heading1"/>
              <w:contextualSpacing w:val="0"/>
            </w:pPr>
            <w:r w:rsidDel="00000000" w:rsidR="00000000" w:rsidRPr="00000000">
              <w:rPr>
                <w:sz w:val="22"/>
                <w:szCs w:val="22"/>
                <w:rtl w:val="0"/>
              </w:rPr>
              <w:t xml:space="preserve">Week 12</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Arial" w:cs="Arial" w:eastAsia="Arial" w:hAnsi="Arial"/>
                <w:sz w:val="22"/>
                <w:szCs w:val="22"/>
                <w:rtl w:val="0"/>
              </w:rPr>
              <w:t xml:space="preserve">Exam Review and Exam</w:t>
            </w:r>
          </w:p>
        </w:tc>
      </w:tr>
    </w:tbl>
    <w:p w:rsidR="00000000" w:rsidDel="00000000" w:rsidP="00000000" w:rsidRDefault="00000000" w:rsidRPr="00000000">
      <w:pPr>
        <w:ind w:left="-171" w:firstLine="56.99999999999999"/>
        <w:contextualSpacing w:val="0"/>
        <w:jc w:val="center"/>
      </w:pPr>
      <w:r w:rsidDel="00000000" w:rsidR="00000000" w:rsidRPr="00000000">
        <w:rPr>
          <w:rFonts w:ascii="Arial" w:cs="Arial" w:eastAsia="Arial" w:hAnsi="Arial"/>
          <w:sz w:val="20"/>
          <w:szCs w:val="20"/>
          <w:rtl w:val="0"/>
        </w:rPr>
        <w:t xml:space="preserve">*NOTE:  This is just a guideline.  Topics may change depending on school calendar and events.</w:t>
      </w:r>
    </w:p>
    <w:sectPr>
      <w:footerReference r:id="rId11" w:type="default"/>
      <w:pgSz w:h="15840" w:w="12240"/>
      <w:pgMar w:bottom="720" w:top="864" w:left="1152" w:right="10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spacing w:after="0" w:before="0" w:line="240" w:lineRule="auto"/>
      <w:contextualSpacing w:val="0"/>
      <w:jc w:val="left"/>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440" w:firstLine="1080"/>
      </w:pPr>
      <w:rPr>
        <w:rFonts w:ascii="Arial" w:cs="Arial" w:eastAsia="Arial" w:hAnsi="Arial"/>
      </w:rPr>
    </w:lvl>
    <w:lvl w:ilvl="1">
      <w:start w:val="1"/>
      <w:numFmt w:val="bullet"/>
      <w:lvlText w:val="o"/>
      <w:lvlJc w:val="left"/>
      <w:pPr>
        <w:ind w:left="2160" w:firstLine="1800"/>
      </w:pPr>
      <w:rPr>
        <w:rFonts w:ascii="Arial" w:cs="Arial" w:eastAsia="Arial" w:hAnsi="Arial"/>
      </w:rPr>
    </w:lvl>
    <w:lvl w:ilvl="2">
      <w:start w:val="1"/>
      <w:numFmt w:val="bullet"/>
      <w:lvlText w:val="▪"/>
      <w:lvlJc w:val="left"/>
      <w:pPr>
        <w:ind w:left="2880" w:firstLine="2520"/>
      </w:pPr>
      <w:rPr>
        <w:rFonts w:ascii="Arial" w:cs="Arial" w:eastAsia="Arial" w:hAnsi="Arial"/>
      </w:rPr>
    </w:lvl>
    <w:lvl w:ilvl="3">
      <w:start w:val="1"/>
      <w:numFmt w:val="bullet"/>
      <w:lvlText w:val="●"/>
      <w:lvlJc w:val="left"/>
      <w:pPr>
        <w:ind w:left="3600" w:firstLine="3240"/>
      </w:pPr>
      <w:rPr>
        <w:rFonts w:ascii="Arial" w:cs="Arial" w:eastAsia="Arial" w:hAnsi="Arial"/>
      </w:rPr>
    </w:lvl>
    <w:lvl w:ilvl="4">
      <w:start w:val="1"/>
      <w:numFmt w:val="bullet"/>
      <w:lvlText w:val="o"/>
      <w:lvlJc w:val="left"/>
      <w:pPr>
        <w:ind w:left="4320" w:firstLine="3960"/>
      </w:pPr>
      <w:rPr>
        <w:rFonts w:ascii="Arial" w:cs="Arial" w:eastAsia="Arial" w:hAnsi="Arial"/>
      </w:rPr>
    </w:lvl>
    <w:lvl w:ilvl="5">
      <w:start w:val="1"/>
      <w:numFmt w:val="bullet"/>
      <w:lvlText w:val="▪"/>
      <w:lvlJc w:val="left"/>
      <w:pPr>
        <w:ind w:left="5040" w:firstLine="4680"/>
      </w:pPr>
      <w:rPr>
        <w:rFonts w:ascii="Arial" w:cs="Arial" w:eastAsia="Arial" w:hAnsi="Arial"/>
      </w:rPr>
    </w:lvl>
    <w:lvl w:ilvl="6">
      <w:start w:val="1"/>
      <w:numFmt w:val="bullet"/>
      <w:lvlText w:val="●"/>
      <w:lvlJc w:val="left"/>
      <w:pPr>
        <w:ind w:left="5760" w:firstLine="5400"/>
      </w:pPr>
      <w:rPr>
        <w:rFonts w:ascii="Arial" w:cs="Arial" w:eastAsia="Arial" w:hAnsi="Arial"/>
      </w:rPr>
    </w:lvl>
    <w:lvl w:ilvl="7">
      <w:start w:val="1"/>
      <w:numFmt w:val="bullet"/>
      <w:lvlText w:val="o"/>
      <w:lvlJc w:val="left"/>
      <w:pPr>
        <w:ind w:left="6480" w:firstLine="6120"/>
      </w:pPr>
      <w:rPr>
        <w:rFonts w:ascii="Arial" w:cs="Arial" w:eastAsia="Arial" w:hAnsi="Arial"/>
      </w:rPr>
    </w:lvl>
    <w:lvl w:ilvl="8">
      <w:start w:val="1"/>
      <w:numFmt w:val="bullet"/>
      <w:lvlText w:val="▪"/>
      <w:lvlJc w:val="left"/>
      <w:pPr>
        <w:ind w:left="7200" w:firstLine="6840"/>
      </w:pPr>
      <w:rPr>
        <w:rFonts w:ascii="Arial" w:cs="Arial" w:eastAsia="Arial" w:hAnsi="Arial"/>
      </w:rPr>
    </w:lvl>
  </w:abstractNum>
  <w:abstractNum w:abstractNumId="2">
    <w:lvl w:ilvl="0">
      <w:start w:val="1"/>
      <w:numFmt w:val="bullet"/>
      <w:lvlText w:val="●"/>
      <w:lvlJc w:val="left"/>
      <w:pPr>
        <w:ind w:left="1080" w:firstLine="720"/>
      </w:pPr>
      <w:rPr>
        <w:rFonts w:ascii="Arial" w:cs="Arial" w:eastAsia="Arial" w:hAnsi="Arial"/>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abstractNum w:abstractNumId="3">
    <w:lvl w:ilvl="0">
      <w:start w:val="1"/>
      <w:numFmt w:val="decimal"/>
      <w:lvlText w:val="%1."/>
      <w:lvlJc w:val="left"/>
      <w:pPr>
        <w:ind w:left="108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4">
    <w:lvl w:ilvl="0">
      <w:start w:val="1"/>
      <w:numFmt w:val="decimal"/>
      <w:lvlText w:val="%1."/>
      <w:lvlJc w:val="left"/>
      <w:pPr>
        <w:ind w:left="720" w:firstLine="0"/>
      </w:pPr>
      <w:rPr/>
    </w:lvl>
    <w:lvl w:ilvl="1">
      <w:start w:val="1"/>
      <w:numFmt w:val="bullet"/>
      <w:lvlText w:val="●"/>
      <w:lvlJc w:val="left"/>
      <w:pPr>
        <w:ind w:left="1080" w:firstLine="720"/>
      </w:pPr>
      <w:rPr>
        <w:rFonts w:ascii="Arial" w:cs="Arial" w:eastAsia="Arial" w:hAnsi="Arial"/>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pPr>
    <w:rPr>
      <w:rFonts w:ascii="Arial" w:cs="Arial" w:eastAsia="Arial" w:hAnsi="Arial"/>
      <w:b w:val="1"/>
      <w:sz w:val="24"/>
      <w:szCs w:val="24"/>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0" w:before="0" w:line="240" w:lineRule="auto"/>
      <w:jc w:val="center"/>
    </w:pPr>
    <w:rPr>
      <w:rFonts w:ascii="Times New Roman" w:cs="Times New Roman" w:eastAsia="Times New Roman" w:hAnsi="Times New Roman"/>
      <w:b w:val="0"/>
      <w:sz w:val="36"/>
      <w:szCs w:val="36"/>
    </w:rPr>
  </w:style>
  <w:style w:type="paragraph" w:styleId="Subtitle">
    <w:name w:val="Subtitle"/>
    <w:basedOn w:val="Normal"/>
    <w:next w:val="Normal"/>
    <w:pPr>
      <w:keepNext w:val="1"/>
      <w:keepLines w:val="1"/>
      <w:spacing w:after="0" w:before="0" w:line="240" w:lineRule="auto"/>
      <w:jc w:val="center"/>
    </w:pPr>
    <w:rPr>
      <w:rFonts w:ascii="Times New Roman" w:cs="Times New Roman" w:eastAsia="Times New Roman" w:hAnsi="Times New Roman"/>
      <w:b w:val="0"/>
      <w:i w:val="1"/>
      <w:color w:val="666666"/>
      <w:sz w:val="28"/>
      <w:szCs w:val="2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1.xml"/><Relationship Id="rId10" Type="http://schemas.openxmlformats.org/officeDocument/2006/relationships/image" Target="media/image03.png"/><Relationship Id="rId9" Type="http://schemas.openxmlformats.org/officeDocument/2006/relationships/image" Target="media/image01.png"/><Relationship Id="rId5" Type="http://schemas.openxmlformats.org/officeDocument/2006/relationships/hyperlink" Target="mailto:arussell@farwellschools.net" TargetMode="External"/><Relationship Id="rId6" Type="http://schemas.openxmlformats.org/officeDocument/2006/relationships/hyperlink" Target="mailto:arussell@farwellschools.net" TargetMode="External"/><Relationship Id="rId7" Type="http://schemas.openxmlformats.org/officeDocument/2006/relationships/hyperlink" Target="mailto:arussell@farwellschools.net" TargetMode="External"/><Relationship Id="rId8" Type="http://schemas.openxmlformats.org/officeDocument/2006/relationships/hyperlink" Target="mailto:arussell@farwellschools.net" TargetMode="External"/></Relationships>
</file>